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BFB" w:rsidRDefault="00894BFB"/>
    <w:p w:rsidR="005160FA" w:rsidRDefault="00262CB8" w:rsidP="00262CB8">
      <w:pPr>
        <w:pStyle w:val="Heading1"/>
      </w:pPr>
      <w:r>
        <w:t>Award-winning C</w:t>
      </w:r>
      <w:r w:rsidRPr="00262CB8">
        <w:t xml:space="preserve">entury 21 </w:t>
      </w:r>
      <w:r>
        <w:t>G</w:t>
      </w:r>
      <w:r w:rsidRPr="00262CB8">
        <w:t xml:space="preserve">old have an </w:t>
      </w:r>
      <w:r w:rsidR="00B8528D">
        <w:t xml:space="preserve">exciting </w:t>
      </w:r>
      <w:bookmarkStart w:id="0" w:name="_GoBack"/>
      <w:bookmarkEnd w:id="0"/>
      <w:r w:rsidRPr="00262CB8">
        <w:t>upcoming auction</w:t>
      </w:r>
      <w:r>
        <w:t xml:space="preserve"> for a property that must sell.</w:t>
      </w:r>
    </w:p>
    <w:p w:rsidR="00400AA8" w:rsidRPr="00400AA8" w:rsidRDefault="00400AA8" w:rsidP="00400AA8"/>
    <w:p w:rsidR="00262CB8" w:rsidRDefault="00400AA8" w:rsidP="00262CB8">
      <w:r>
        <w:rPr>
          <w:noProof/>
        </w:rPr>
        <w:drawing>
          <wp:inline distT="0" distB="0" distL="0" distR="0">
            <wp:extent cx="5731510" cy="3825783"/>
            <wp:effectExtent l="0" t="0" r="2540" b="3810"/>
            <wp:docPr id="1" name="Picture 1" descr="24 Glenbervie Crescent, Massey - House for Sale in Ma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Glenbervie Crescent, Massey - House for Sale in Mass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5783"/>
                    </a:xfrm>
                    <a:prstGeom prst="rect">
                      <a:avLst/>
                    </a:prstGeom>
                    <a:noFill/>
                    <a:ln>
                      <a:noFill/>
                    </a:ln>
                  </pic:spPr>
                </pic:pic>
              </a:graphicData>
            </a:graphic>
          </wp:inline>
        </w:drawing>
      </w:r>
    </w:p>
    <w:p w:rsidR="00262CB8" w:rsidRPr="00262CB8" w:rsidRDefault="00B8528D" w:rsidP="00262CB8">
      <w:r>
        <w:t xml:space="preserve">Mark your calendars for </w:t>
      </w:r>
      <w:r w:rsidR="00262CB8">
        <w:t>November</w:t>
      </w:r>
      <w:r>
        <w:t xml:space="preserve"> 19</w:t>
      </w:r>
      <w:r w:rsidR="00262CB8">
        <w:t xml:space="preserve"> as that i</w:t>
      </w:r>
      <w:r>
        <w:t>s when this awesome property at</w:t>
      </w:r>
      <w:r w:rsidR="00400AA8">
        <w:t xml:space="preserve"> </w:t>
      </w:r>
      <w:r w:rsidR="00262CB8" w:rsidRPr="00262CB8">
        <w:t xml:space="preserve">24 </w:t>
      </w:r>
      <w:proofErr w:type="spellStart"/>
      <w:r w:rsidR="00262CB8" w:rsidRPr="00262CB8">
        <w:t>Glenbervie</w:t>
      </w:r>
      <w:proofErr w:type="spellEnd"/>
      <w:r w:rsidR="00262CB8" w:rsidRPr="00262CB8">
        <w:t xml:space="preserve"> Crescent, Massey</w:t>
      </w:r>
      <w:r>
        <w:t>, will be up for auction.</w:t>
      </w:r>
    </w:p>
    <w:p w:rsidR="00B5611E" w:rsidRDefault="00262CB8">
      <w:r>
        <w:t xml:space="preserve"> </w:t>
      </w:r>
      <w:r w:rsidR="00B5611E">
        <w:t>“A motivated v</w:t>
      </w:r>
      <w:r w:rsidR="00B5611E" w:rsidRPr="0062063F">
        <w:t>endo</w:t>
      </w:r>
      <w:r w:rsidR="00B5611E">
        <w:t>r will meet the market because the plan to move is set</w:t>
      </w:r>
      <w:r w:rsidR="00B8528D">
        <w:t xml:space="preserve"> in concrete</w:t>
      </w:r>
      <w:r w:rsidR="00B5611E">
        <w:t xml:space="preserve">,” says </w:t>
      </w:r>
      <w:r w:rsidR="00B5611E" w:rsidRPr="00B5611E">
        <w:t>Julie Harris</w:t>
      </w:r>
      <w:r w:rsidR="00B5611E">
        <w:t xml:space="preserve">, </w:t>
      </w:r>
      <w:r w:rsidRPr="00262CB8">
        <w:t>Licensed Agent from Century 21 Gold Real Estate.</w:t>
      </w:r>
      <w:r>
        <w:t xml:space="preserve"> Sitting on a spacious and f</w:t>
      </w:r>
      <w:r w:rsidRPr="005160FA">
        <w:t>ully fenced 695m2 Section</w:t>
      </w:r>
      <w:r>
        <w:t>, this home is centrally located in the Auckland suburb of Massey</w:t>
      </w:r>
    </w:p>
    <w:p w:rsidR="00E87541" w:rsidRDefault="0062063F">
      <w:r>
        <w:t>This home is move in ready, “</w:t>
      </w:r>
      <w:r w:rsidRPr="0062063F">
        <w:t>The interior has been freshly painted which enhanc</w:t>
      </w:r>
      <w:r w:rsidR="00B8528D">
        <w:t>es the spaciousness of the home with</w:t>
      </w:r>
      <w:r w:rsidRPr="0062063F">
        <w:t xml:space="preserve"> new carpet and vin</w:t>
      </w:r>
      <w:r>
        <w:t>yl throughout</w:t>
      </w:r>
      <w:r w:rsidR="00B5611E">
        <w:t xml:space="preserve"> making it ready for you</w:t>
      </w:r>
      <w:r>
        <w:t xml:space="preserve">,” says Julie. </w:t>
      </w:r>
    </w:p>
    <w:p w:rsidR="0062063F" w:rsidRDefault="009A07A4">
      <w:r>
        <w:t xml:space="preserve">You will enjoy cooking and entertaining in the modern kitchen and dining area on the second floor. </w:t>
      </w:r>
      <w:r w:rsidR="0062063F">
        <w:t xml:space="preserve"> “This is a superb o</w:t>
      </w:r>
      <w:r w:rsidR="0062063F" w:rsidRPr="0062063F">
        <w:t>pen plan living in this modern architec</w:t>
      </w:r>
      <w:r w:rsidR="00400AA8">
        <w:t xml:space="preserve">turally designed tri level home,” adds Julie. </w:t>
      </w:r>
    </w:p>
    <w:p w:rsidR="00B5611E" w:rsidRDefault="00B5611E">
      <w:r>
        <w:t>A visit to this home is an absolute must! Your jaw will drop at the absolutely stunning views. “</w:t>
      </w:r>
      <w:r w:rsidRPr="00B5611E">
        <w:t>Panoramic views of the city night lights ca</w:t>
      </w:r>
      <w:r>
        <w:t>n be enjoyed from the</w:t>
      </w:r>
      <w:r w:rsidR="00B8528D">
        <w:t xml:space="preserve"> home’s</w:t>
      </w:r>
      <w:r>
        <w:t xml:space="preserve"> top level,” adds Julie. </w:t>
      </w:r>
    </w:p>
    <w:p w:rsidR="00B5611E" w:rsidRDefault="00B5611E" w:rsidP="00B5611E">
      <w:r>
        <w:t xml:space="preserve">A double garage and extra </w:t>
      </w:r>
      <w:proofErr w:type="gramStart"/>
      <w:r>
        <w:t>off</w:t>
      </w:r>
      <w:r w:rsidR="00400AA8">
        <w:t xml:space="preserve"> </w:t>
      </w:r>
      <w:r>
        <w:t>street</w:t>
      </w:r>
      <w:proofErr w:type="gramEnd"/>
      <w:r>
        <w:t xml:space="preserve"> parking means you have plenty of room </w:t>
      </w:r>
      <w:r w:rsidR="00400AA8">
        <w:t>for the entire family to come over and check out your new home</w:t>
      </w:r>
    </w:p>
    <w:p w:rsidR="00E87541" w:rsidRDefault="00400AA8">
      <w:r w:rsidRPr="00400AA8">
        <w:t>Century 21 Gold Real Estate specialize in many Auckland areas including Weymouth, Central Manurewa, Manurewa East, Manurewa West, Manurewa South, Takanini, The Gardens, Wattle Downs, Papatoetoe, Mangere and Manukau.</w:t>
      </w:r>
    </w:p>
    <w:p w:rsidR="00400AA8" w:rsidRDefault="00400AA8">
      <w:r w:rsidRPr="00400AA8">
        <w:lastRenderedPageBreak/>
        <w:t>Century 21 is an internationally recognized and respected business that is admired both worldwide and locally. The knowledge and expertise held by their highly trained staff makes them some of the best in the business. To make your home buying experience smooth and stress free choose Century 21 Gold.</w:t>
      </w:r>
    </w:p>
    <w:p w:rsidR="00400AA8" w:rsidRDefault="00400AA8">
      <w:r w:rsidRPr="00400AA8">
        <w:t>If you are inter</w:t>
      </w:r>
      <w:r>
        <w:t>ested in bidding on this great</w:t>
      </w:r>
      <w:r w:rsidRPr="00400AA8">
        <w:t xml:space="preserve"> property on the day and want to view the property or learn more about it get in contact with the team at Century 21 Gold and ask for real estate agent </w:t>
      </w:r>
      <w:r w:rsidRPr="00B5611E">
        <w:t>Julie Harris</w:t>
      </w:r>
      <w:r w:rsidRPr="00400AA8">
        <w:t>.</w:t>
      </w:r>
    </w:p>
    <w:p w:rsidR="00400AA8" w:rsidRDefault="00400AA8">
      <w:r w:rsidRPr="00400AA8">
        <w:rPr>
          <w:b/>
        </w:rPr>
        <w:t xml:space="preserve">View the property online: </w:t>
      </w:r>
      <w:r w:rsidRPr="00400AA8">
        <w:t>http://www.century21.co.nz/property/417417/</w:t>
      </w:r>
    </w:p>
    <w:p w:rsidR="00E87541" w:rsidRPr="0062063F" w:rsidRDefault="00E87541" w:rsidP="00E87541">
      <w:pPr>
        <w:rPr>
          <w:b/>
        </w:rPr>
      </w:pPr>
      <w:r w:rsidRPr="0062063F">
        <w:rPr>
          <w:b/>
        </w:rPr>
        <w:t xml:space="preserve">Highlights of this beautiful home include: </w:t>
      </w:r>
    </w:p>
    <w:p w:rsidR="00E87541" w:rsidRDefault="00E87541" w:rsidP="00E87541">
      <w:pPr>
        <w:pStyle w:val="ListParagraph"/>
        <w:numPr>
          <w:ilvl w:val="0"/>
          <w:numId w:val="2"/>
        </w:numPr>
      </w:pPr>
      <w:r>
        <w:t xml:space="preserve">3 Bedrooms </w:t>
      </w:r>
    </w:p>
    <w:p w:rsidR="00E87541" w:rsidRDefault="00E87541" w:rsidP="00E87541">
      <w:pPr>
        <w:pStyle w:val="ListParagraph"/>
        <w:numPr>
          <w:ilvl w:val="0"/>
          <w:numId w:val="2"/>
        </w:numPr>
      </w:pPr>
      <w:r>
        <w:t xml:space="preserve">Separate lounge top 3rd level </w:t>
      </w:r>
    </w:p>
    <w:p w:rsidR="00E87541" w:rsidRDefault="00E87541" w:rsidP="00E87541">
      <w:pPr>
        <w:pStyle w:val="ListParagraph"/>
        <w:numPr>
          <w:ilvl w:val="0"/>
          <w:numId w:val="2"/>
        </w:numPr>
      </w:pPr>
      <w:r>
        <w:t xml:space="preserve">Separate shower room </w:t>
      </w:r>
    </w:p>
    <w:p w:rsidR="00E87541" w:rsidRDefault="00E87541" w:rsidP="00E87541">
      <w:pPr>
        <w:pStyle w:val="ListParagraph"/>
        <w:numPr>
          <w:ilvl w:val="0"/>
          <w:numId w:val="2"/>
        </w:numPr>
      </w:pPr>
      <w:r>
        <w:t xml:space="preserve">Separate bath room </w:t>
      </w:r>
    </w:p>
    <w:p w:rsidR="00E87541" w:rsidRDefault="00E87541" w:rsidP="00E87541">
      <w:pPr>
        <w:pStyle w:val="ListParagraph"/>
        <w:numPr>
          <w:ilvl w:val="0"/>
          <w:numId w:val="2"/>
        </w:numPr>
      </w:pPr>
      <w:r>
        <w:t xml:space="preserve">Separate toilet </w:t>
      </w:r>
    </w:p>
    <w:p w:rsidR="00E87541" w:rsidRDefault="00E87541" w:rsidP="00E87541">
      <w:pPr>
        <w:pStyle w:val="ListParagraph"/>
        <w:numPr>
          <w:ilvl w:val="0"/>
          <w:numId w:val="2"/>
        </w:numPr>
      </w:pPr>
      <w:r>
        <w:t xml:space="preserve">Separate laundry </w:t>
      </w:r>
    </w:p>
    <w:p w:rsidR="00E87541" w:rsidRDefault="00E87541" w:rsidP="00E87541">
      <w:pPr>
        <w:pStyle w:val="ListParagraph"/>
        <w:numPr>
          <w:ilvl w:val="0"/>
          <w:numId w:val="2"/>
        </w:numPr>
      </w:pPr>
      <w:r>
        <w:t xml:space="preserve">Modern kitchen and Dining area on 2nd level </w:t>
      </w:r>
    </w:p>
    <w:p w:rsidR="00E87541" w:rsidRDefault="00E87541" w:rsidP="00E87541">
      <w:pPr>
        <w:pStyle w:val="ListParagraph"/>
        <w:numPr>
          <w:ilvl w:val="0"/>
          <w:numId w:val="2"/>
        </w:numPr>
      </w:pPr>
      <w:r>
        <w:t xml:space="preserve">Double garage, plus extra </w:t>
      </w:r>
      <w:r w:rsidR="00B5611E">
        <w:t>off-street</w:t>
      </w:r>
      <w:r>
        <w:t xml:space="preserve"> parking </w:t>
      </w:r>
    </w:p>
    <w:p w:rsidR="00191A6B" w:rsidRDefault="00E87541" w:rsidP="0062063F">
      <w:pPr>
        <w:pStyle w:val="ListParagraph"/>
        <w:numPr>
          <w:ilvl w:val="0"/>
          <w:numId w:val="2"/>
        </w:numPr>
      </w:pPr>
      <w:r>
        <w:t>Fully fenced 695m2 Section.</w:t>
      </w:r>
    </w:p>
    <w:p w:rsidR="00B833FB" w:rsidRPr="00B833FB" w:rsidRDefault="005160FA" w:rsidP="005160FA">
      <w:pPr>
        <w:rPr>
          <w:b/>
        </w:rPr>
      </w:pPr>
      <w:r w:rsidRPr="00B833FB">
        <w:rPr>
          <w:b/>
        </w:rPr>
        <w:t xml:space="preserve">Auction Details: </w:t>
      </w:r>
    </w:p>
    <w:p w:rsidR="005160FA" w:rsidRDefault="005160FA" w:rsidP="00B833FB">
      <w:pPr>
        <w:ind w:left="720"/>
      </w:pPr>
      <w:r>
        <w:t>Sun 19/11/2017 12:00 PM Onsite (unless sold prior by any means)</w:t>
      </w:r>
    </w:p>
    <w:p w:rsidR="005160FA" w:rsidRPr="00B833FB" w:rsidRDefault="005160FA" w:rsidP="005160FA">
      <w:pPr>
        <w:rPr>
          <w:b/>
        </w:rPr>
      </w:pPr>
      <w:r w:rsidRPr="00B833FB">
        <w:rPr>
          <w:b/>
        </w:rPr>
        <w:t>Inspection Times:</w:t>
      </w:r>
    </w:p>
    <w:p w:rsidR="005160FA" w:rsidRDefault="005160FA" w:rsidP="00B833FB">
      <w:pPr>
        <w:ind w:left="720"/>
      </w:pPr>
      <w:r>
        <w:t>Sat 11/11/2017 11:00 AM to 12:00 PM</w:t>
      </w:r>
    </w:p>
    <w:p w:rsidR="00C879F4" w:rsidRDefault="005160FA" w:rsidP="00B833FB">
      <w:pPr>
        <w:ind w:left="720"/>
      </w:pPr>
      <w:r>
        <w:t>Sun 12/11/2017 11:00 AM to 12:00 PM</w:t>
      </w:r>
    </w:p>
    <w:p w:rsidR="00400AA8" w:rsidRDefault="00400AA8" w:rsidP="00400AA8"/>
    <w:p w:rsidR="00400AA8" w:rsidRPr="00400AA8" w:rsidRDefault="00400AA8" w:rsidP="00400AA8">
      <w:pPr>
        <w:rPr>
          <w:b/>
        </w:rPr>
      </w:pPr>
      <w:r w:rsidRPr="00400AA8">
        <w:rPr>
          <w:b/>
        </w:rPr>
        <w:t>Contact Century 21 Gold Real Estate Manurewa:</w:t>
      </w:r>
    </w:p>
    <w:p w:rsidR="00400AA8" w:rsidRDefault="00400AA8" w:rsidP="00400AA8">
      <w:r>
        <w:t>Address: 25 Station Road Manurewa Auckland 2102</w:t>
      </w:r>
    </w:p>
    <w:p w:rsidR="00400AA8" w:rsidRDefault="00400AA8" w:rsidP="00400AA8">
      <w:r>
        <w:t>Postal Address: PO Box 75459 Manurewa Auckland 2243</w:t>
      </w:r>
    </w:p>
    <w:p w:rsidR="00400AA8" w:rsidRDefault="00400AA8" w:rsidP="00400AA8">
      <w:r>
        <w:t>Phone: 09 267 8980</w:t>
      </w:r>
    </w:p>
    <w:p w:rsidR="00400AA8" w:rsidRDefault="00400AA8" w:rsidP="00400AA8">
      <w:r>
        <w:t>Fax: 09 267 8982</w:t>
      </w:r>
    </w:p>
    <w:p w:rsidR="00400AA8" w:rsidRDefault="00400AA8" w:rsidP="00400AA8">
      <w:r>
        <w:t>Website: http://www.century21.co.nz/manurewa/</w:t>
      </w:r>
    </w:p>
    <w:p w:rsidR="00400AA8" w:rsidRDefault="00400AA8" w:rsidP="00400AA8">
      <w:r>
        <w:t xml:space="preserve">Facebook: </w:t>
      </w:r>
      <w:hyperlink r:id="rId8" w:history="1">
        <w:r w:rsidRPr="00B90B6A">
          <w:rPr>
            <w:rStyle w:val="Hyperlink"/>
          </w:rPr>
          <w:t>https://www.facebook.com/Century-21-Gold-Real-Estate-212882935439686</w:t>
        </w:r>
      </w:hyperlink>
    </w:p>
    <w:p w:rsidR="00400AA8" w:rsidRDefault="00400AA8" w:rsidP="00400AA8"/>
    <w:p w:rsidR="00400AA8" w:rsidRPr="00400AA8" w:rsidRDefault="00400AA8" w:rsidP="00400AA8">
      <w:pPr>
        <w:rPr>
          <w:b/>
        </w:rPr>
      </w:pPr>
      <w:r w:rsidRPr="00400AA8">
        <w:rPr>
          <w:b/>
        </w:rPr>
        <w:t xml:space="preserve">Contact </w:t>
      </w:r>
      <w:proofErr w:type="spellStart"/>
      <w:r w:rsidRPr="00400AA8">
        <w:rPr>
          <w:b/>
        </w:rPr>
        <w:t>MediaPA</w:t>
      </w:r>
      <w:proofErr w:type="spellEnd"/>
      <w:r w:rsidRPr="00400AA8">
        <w:rPr>
          <w:b/>
        </w:rPr>
        <w:t>:</w:t>
      </w:r>
    </w:p>
    <w:p w:rsidR="00400AA8" w:rsidRDefault="00400AA8" w:rsidP="00400AA8">
      <w:r>
        <w:t>Phone: 0274 587 724</w:t>
      </w:r>
    </w:p>
    <w:p w:rsidR="00400AA8" w:rsidRDefault="00400AA8" w:rsidP="00400AA8">
      <w:r>
        <w:t>Email: phillip@mediapa.co.nz</w:t>
      </w:r>
    </w:p>
    <w:p w:rsidR="00400AA8" w:rsidRDefault="00400AA8" w:rsidP="00400AA8">
      <w:r>
        <w:lastRenderedPageBreak/>
        <w:t>Website: www.mediapa.co.nz</w:t>
      </w:r>
    </w:p>
    <w:p w:rsidR="00400AA8" w:rsidRDefault="00400AA8" w:rsidP="00400AA8">
      <w:r>
        <w:t>Facebook: www.facebook.com/MediaPA</w:t>
      </w:r>
    </w:p>
    <w:p w:rsidR="00400AA8" w:rsidRDefault="00400AA8" w:rsidP="00400AA8">
      <w:r>
        <w:t>Twitter: www.twitter.com/NZ_MediaPA</w:t>
      </w:r>
    </w:p>
    <w:p w:rsidR="00400AA8" w:rsidRDefault="00400AA8" w:rsidP="00400AA8">
      <w:r>
        <w:t>YouTube: www.youtube.com/user/TheMediaPA</w:t>
      </w:r>
    </w:p>
    <w:p w:rsidR="005160FA" w:rsidRDefault="00400AA8" w:rsidP="00400AA8">
      <w:r>
        <w:t>Pinterest: www.pinterest.com/NZMediaPA</w:t>
      </w:r>
    </w:p>
    <w:sectPr w:rsidR="005160F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6C5" w:rsidRDefault="004B66C5" w:rsidP="00191A6B">
      <w:pPr>
        <w:spacing w:after="0" w:line="240" w:lineRule="auto"/>
      </w:pPr>
      <w:r>
        <w:separator/>
      </w:r>
    </w:p>
  </w:endnote>
  <w:endnote w:type="continuationSeparator" w:id="0">
    <w:p w:rsidR="004B66C5" w:rsidRDefault="004B66C5" w:rsidP="0019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506133"/>
      <w:docPartObj>
        <w:docPartGallery w:val="Page Numbers (Bottom of Page)"/>
        <w:docPartUnique/>
      </w:docPartObj>
    </w:sdtPr>
    <w:sdtEndPr>
      <w:rPr>
        <w:color w:val="7F7F7F" w:themeColor="background1" w:themeShade="7F"/>
        <w:spacing w:val="60"/>
      </w:rPr>
    </w:sdtEndPr>
    <w:sdtContent>
      <w:p w:rsidR="00191A6B" w:rsidRDefault="00191A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528D">
          <w:rPr>
            <w:noProof/>
          </w:rPr>
          <w:t>1</w:t>
        </w:r>
        <w:r>
          <w:rPr>
            <w:noProof/>
          </w:rPr>
          <w:fldChar w:fldCharType="end"/>
        </w:r>
        <w:r>
          <w:t xml:space="preserve"> | </w:t>
        </w:r>
        <w:r>
          <w:rPr>
            <w:color w:val="7F7F7F" w:themeColor="background1" w:themeShade="7F"/>
            <w:spacing w:val="60"/>
          </w:rPr>
          <w:t>Page</w:t>
        </w:r>
      </w:p>
    </w:sdtContent>
  </w:sdt>
  <w:p w:rsidR="00191A6B" w:rsidRDefault="0019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6C5" w:rsidRDefault="004B66C5" w:rsidP="00191A6B">
      <w:pPr>
        <w:spacing w:after="0" w:line="240" w:lineRule="auto"/>
      </w:pPr>
      <w:r>
        <w:separator/>
      </w:r>
    </w:p>
  </w:footnote>
  <w:footnote w:type="continuationSeparator" w:id="0">
    <w:p w:rsidR="004B66C5" w:rsidRDefault="004B66C5" w:rsidP="0019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A6B" w:rsidRDefault="00191A6B" w:rsidP="00191A6B">
    <w:pPr>
      <w:pStyle w:val="Header"/>
    </w:pPr>
    <w:r w:rsidRPr="002A1EF4">
      <w:rPr>
        <w:noProof/>
        <w:lang w:eastAsia="en-NZ"/>
      </w:rPr>
      <mc:AlternateContent>
        <mc:Choice Requires="wps">
          <w:drawing>
            <wp:anchor distT="0" distB="0" distL="114300" distR="114300" simplePos="0" relativeHeight="251659264" behindDoc="0" locked="0" layoutInCell="1" allowOverlap="1" wp14:anchorId="480E105F" wp14:editId="5E96F33D">
              <wp:simplePos x="0" y="0"/>
              <wp:positionH relativeFrom="page">
                <wp:align>left</wp:align>
              </wp:positionH>
              <wp:positionV relativeFrom="paragraph">
                <wp:posOffset>-404495</wp:posOffset>
              </wp:positionV>
              <wp:extent cx="7574280" cy="973455"/>
              <wp:effectExtent l="0" t="0" r="26670" b="1714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4280" cy="973455"/>
                      </a:xfrm>
                      <a:custGeom>
                        <a:avLst/>
                        <a:gdLst>
                          <a:gd name="T0" fmla="*/ 3 w 11928"/>
                          <a:gd name="T1" fmla="*/ 0 h 1533"/>
                          <a:gd name="T2" fmla="*/ 12 w 11928"/>
                          <a:gd name="T3" fmla="*/ 1515 h 1533"/>
                          <a:gd name="T4" fmla="*/ 4437 w 11928"/>
                          <a:gd name="T5" fmla="*/ 1017 h 1533"/>
                          <a:gd name="T6" fmla="*/ 5997 w 11928"/>
                          <a:gd name="T7" fmla="*/ 1533 h 1533"/>
                          <a:gd name="T8" fmla="*/ 7578 w 11928"/>
                          <a:gd name="T9" fmla="*/ 1020 h 1533"/>
                          <a:gd name="T10" fmla="*/ 11928 w 11928"/>
                          <a:gd name="T11" fmla="*/ 1506 h 1533"/>
                          <a:gd name="T12" fmla="*/ 11919 w 11928"/>
                          <a:gd name="T13" fmla="*/ 3 h 1533"/>
                          <a:gd name="T14" fmla="*/ 3 w 11928"/>
                          <a:gd name="T15" fmla="*/ 0 h 15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28" h="1533">
                            <a:moveTo>
                              <a:pt x="3" y="0"/>
                            </a:moveTo>
                            <a:cubicBezTo>
                              <a:pt x="0" y="339"/>
                              <a:pt x="15" y="1296"/>
                              <a:pt x="12" y="1515"/>
                            </a:cubicBezTo>
                            <a:cubicBezTo>
                              <a:pt x="1980" y="1137"/>
                              <a:pt x="3432" y="1017"/>
                              <a:pt x="4437" y="1017"/>
                            </a:cubicBezTo>
                            <a:cubicBezTo>
                              <a:pt x="5253" y="990"/>
                              <a:pt x="5169" y="1494"/>
                              <a:pt x="5997" y="1533"/>
                            </a:cubicBezTo>
                            <a:cubicBezTo>
                              <a:pt x="6723" y="1482"/>
                              <a:pt x="6720" y="966"/>
                              <a:pt x="7578" y="1020"/>
                            </a:cubicBezTo>
                            <a:cubicBezTo>
                              <a:pt x="8643" y="1014"/>
                              <a:pt x="10902" y="1284"/>
                              <a:pt x="11928" y="1506"/>
                            </a:cubicBezTo>
                            <a:cubicBezTo>
                              <a:pt x="11925" y="1305"/>
                              <a:pt x="11916" y="195"/>
                              <a:pt x="11919" y="3"/>
                            </a:cubicBezTo>
                            <a:cubicBezTo>
                              <a:pt x="11676" y="9"/>
                              <a:pt x="201" y="0"/>
                              <a:pt x="3" y="0"/>
                            </a:cubicBezTo>
                            <a:close/>
                          </a:path>
                        </a:pathLst>
                      </a:custGeom>
                      <a:solidFill>
                        <a:srgbClr val="FFFF00"/>
                      </a:solidFill>
                      <a:ln w="3175">
                        <a:solidFill>
                          <a:srgbClr val="7F7F7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0D31E" id="Freeform: Shape 4" o:spid="_x0000_s1026" style="position:absolute;margin-left:0;margin-top:-31.85pt;width:596.4pt;height:76.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11928,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" path="m3,c,339,15,1296,12,1515,1980,1137,3432,1017,4437,1017v816,-27,732,477,1560,516c6723,1482,6720,966,7578,1020v1065,-6,3324,264,4350,486c11925,1305,11916,195,11919,3,11676,9,201,,3,xe" fillcolor="yellow" strokecolor="#7f7f7f" strokeweight=".25pt">
              <v:path arrowok="t" o:connecttype="custom" o:connectlocs="1905,0;7620,962025;2817495,645795;3808095,973455;4812030,647700;7574280,956310;7568565,1905;1905,0" o:connectangles="0,0,0,0,0,0,0,0"/>
              <w10:wrap anchorx="page"/>
            </v:shape>
          </w:pict>
        </mc:Fallback>
      </mc:AlternateContent>
    </w:r>
    <w:r w:rsidRPr="002A1EF4">
      <w:rPr>
        <w:noProof/>
        <w:lang w:eastAsia="en-NZ"/>
      </w:rPr>
      <mc:AlternateContent>
        <mc:Choice Requires="wps">
          <w:drawing>
            <wp:anchor distT="0" distB="0" distL="114300" distR="114300" simplePos="0" relativeHeight="251660288" behindDoc="0" locked="0" layoutInCell="1" allowOverlap="1" wp14:anchorId="5FFE461F" wp14:editId="38D500BC">
              <wp:simplePos x="0" y="0"/>
              <wp:positionH relativeFrom="page">
                <wp:align>left</wp:align>
              </wp:positionH>
              <wp:positionV relativeFrom="paragraph">
                <wp:posOffset>-448310</wp:posOffset>
              </wp:positionV>
              <wp:extent cx="7581265" cy="942975"/>
              <wp:effectExtent l="0" t="0" r="635" b="952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265" cy="942975"/>
                      </a:xfrm>
                      <a:custGeom>
                        <a:avLst/>
                        <a:gdLst>
                          <a:gd name="T0" fmla="*/ 3 w 11939"/>
                          <a:gd name="T1" fmla="*/ 9 h 1485"/>
                          <a:gd name="T2" fmla="*/ 13 w 11939"/>
                          <a:gd name="T3" fmla="*/ 1028 h 1485"/>
                          <a:gd name="T4" fmla="*/ 4437 w 11939"/>
                          <a:gd name="T5" fmla="*/ 1026 h 1485"/>
                          <a:gd name="T6" fmla="*/ 5997 w 11939"/>
                          <a:gd name="T7" fmla="*/ 1485 h 1485"/>
                          <a:gd name="T8" fmla="*/ 7578 w 11939"/>
                          <a:gd name="T9" fmla="*/ 1029 h 1485"/>
                          <a:gd name="T10" fmla="*/ 11931 w 11939"/>
                          <a:gd name="T11" fmla="*/ 1023 h 1485"/>
                          <a:gd name="T12" fmla="*/ 11939 w 11939"/>
                          <a:gd name="T13" fmla="*/ 0 h 1485"/>
                          <a:gd name="T14" fmla="*/ 3 w 11939"/>
                          <a:gd name="T15" fmla="*/ 9 h 14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39" h="1485">
                            <a:moveTo>
                              <a:pt x="3" y="9"/>
                            </a:moveTo>
                            <a:cubicBezTo>
                              <a:pt x="0" y="348"/>
                              <a:pt x="16" y="809"/>
                              <a:pt x="13" y="1028"/>
                            </a:cubicBezTo>
                            <a:cubicBezTo>
                              <a:pt x="838" y="1022"/>
                              <a:pt x="3432" y="1026"/>
                              <a:pt x="4437" y="1026"/>
                            </a:cubicBezTo>
                            <a:cubicBezTo>
                              <a:pt x="5237" y="1003"/>
                              <a:pt x="5251" y="1463"/>
                              <a:pt x="5997" y="1485"/>
                            </a:cubicBezTo>
                            <a:cubicBezTo>
                              <a:pt x="6663" y="1449"/>
                              <a:pt x="6720" y="975"/>
                              <a:pt x="7578" y="1029"/>
                            </a:cubicBezTo>
                            <a:cubicBezTo>
                              <a:pt x="8643" y="1023"/>
                              <a:pt x="11355" y="1026"/>
                              <a:pt x="11931" y="1023"/>
                            </a:cubicBezTo>
                            <a:cubicBezTo>
                              <a:pt x="11928" y="822"/>
                              <a:pt x="11936" y="192"/>
                              <a:pt x="11939" y="0"/>
                            </a:cubicBezTo>
                            <a:cubicBezTo>
                              <a:pt x="11696" y="6"/>
                              <a:pt x="201" y="9"/>
                              <a:pt x="3" y="9"/>
                            </a:cubicBezTo>
                            <a:close/>
                          </a:path>
                        </a:pathLst>
                      </a:custGeom>
                      <a:solidFill>
                        <a:srgbClr val="373737"/>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BA79" id="Freeform: Shape 3" o:spid="_x0000_s1026" style="position:absolute;margin-left:0;margin-top:-35.3pt;width:596.95pt;height:74.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11939,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" path="m3,9c,348,16,809,13,1028v825,-6,3419,-2,4424,-2c5237,1003,5251,1463,5997,1485v666,-36,723,-510,1581,-456c8643,1023,11355,1026,11931,1023v-3,-201,5,-831,8,-1023c11696,6,201,9,3,9xe" fillcolor="#373737" stroked="f" strokeweight="1pt">
              <v:path arrowok="t" o:connecttype="custom" o:connectlocs="1905,5715;8255,652780;2817495,651510;3808095,942975;4812030,653415;7576185,649605;7581265,0;1905,5715" o:connectangles="0,0,0,0,0,0,0,0"/>
              <w10:wrap anchorx="page"/>
            </v:shape>
          </w:pict>
        </mc:Fallback>
      </mc:AlternateContent>
    </w:r>
    <w:r w:rsidRPr="002A1EF4">
      <w:rPr>
        <w:noProof/>
        <w:lang w:eastAsia="en-NZ"/>
      </w:rPr>
      <w:drawing>
        <wp:anchor distT="0" distB="0" distL="114300" distR="114300" simplePos="0" relativeHeight="251661312" behindDoc="0" locked="0" layoutInCell="1" allowOverlap="1" wp14:anchorId="5E89EE3B" wp14:editId="6C8547A4">
          <wp:simplePos x="0" y="0"/>
          <wp:positionH relativeFrom="column">
            <wp:posOffset>1921510</wp:posOffset>
          </wp:positionH>
          <wp:positionV relativeFrom="paragraph">
            <wp:posOffset>-417830</wp:posOffset>
          </wp:positionV>
          <wp:extent cx="2068830" cy="695960"/>
          <wp:effectExtent l="0" t="0" r="0" b="0"/>
          <wp:wrapNone/>
          <wp:docPr id="6" name="Picture 6" descr="C:\Users\MediaPA\Documents\MediaPA Docs\MediaPA\2016 Documents\13686_Boost_LogoSuite\For_Screen\PNG\Boost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PA\Documents\MediaPA Docs\MediaPA\2016 Documents\13686_Boost_LogoSuite\For_Screen\PNG\Boost_RGB_Pos.png"/>
                  <pic:cNvPicPr>
                    <a:picLocks noChangeAspect="1" noChangeArrowheads="1"/>
                  </pic:cNvPicPr>
                </pic:nvPicPr>
                <pic:blipFill>
                  <a:blip r:embed="rId1">
                    <a:extLst>
                      <a:ext uri="{28A0092B-C50C-407E-A947-70E740481C1C}">
                        <a14:useLocalDpi xmlns:a14="http://schemas.microsoft.com/office/drawing/2010/main" val="0"/>
                      </a:ext>
                    </a:extLst>
                  </a:blip>
                  <a:srcRect t="15306" b="18907"/>
                  <a:stretch>
                    <a:fillRect/>
                  </a:stretch>
                </pic:blipFill>
                <pic:spPr bwMode="auto">
                  <a:xfrm>
                    <a:off x="0" y="0"/>
                    <a:ext cx="206883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A6B" w:rsidRDefault="0019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52A6"/>
    <w:multiLevelType w:val="hybridMultilevel"/>
    <w:tmpl w:val="E06AFA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B265164"/>
    <w:multiLevelType w:val="hybridMultilevel"/>
    <w:tmpl w:val="85C43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M0sTQ0NzSyNDMxMzRX0lEKTi0uzszPAykwrQUAqCMBmiwAAAA="/>
  </w:docVars>
  <w:rsids>
    <w:rsidRoot w:val="005160FA"/>
    <w:rsid w:val="00021E95"/>
    <w:rsid w:val="000C7DEA"/>
    <w:rsid w:val="00191A6B"/>
    <w:rsid w:val="001A727F"/>
    <w:rsid w:val="00262B95"/>
    <w:rsid w:val="00262CB8"/>
    <w:rsid w:val="00400AA8"/>
    <w:rsid w:val="004B66C5"/>
    <w:rsid w:val="00514872"/>
    <w:rsid w:val="005160FA"/>
    <w:rsid w:val="0062063F"/>
    <w:rsid w:val="00676BB7"/>
    <w:rsid w:val="00894BFB"/>
    <w:rsid w:val="009A07A4"/>
    <w:rsid w:val="00A86879"/>
    <w:rsid w:val="00B3048E"/>
    <w:rsid w:val="00B5611E"/>
    <w:rsid w:val="00B833FB"/>
    <w:rsid w:val="00B8528D"/>
    <w:rsid w:val="00C76FBC"/>
    <w:rsid w:val="00C879F4"/>
    <w:rsid w:val="00DB44E3"/>
    <w:rsid w:val="00E6351F"/>
    <w:rsid w:val="00E87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CE2E"/>
  <w15:chartTrackingRefBased/>
  <w15:docId w15:val="{E2A738A8-5FC3-4D1C-B78A-06D18020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CB8"/>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C879F4"/>
    <w:pPr>
      <w:keepNext/>
      <w:keepLines/>
      <w:spacing w:before="40" w:after="0"/>
      <w:outlineLvl w:val="1"/>
    </w:pPr>
    <w:rPr>
      <w:rFonts w:asciiTheme="majorHAnsi" w:eastAsiaTheme="majorEastAsia" w:hAnsiTheme="majorHAnsi" w:cstheme="majorBidi"/>
      <w:color w:val="C4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A6B"/>
  </w:style>
  <w:style w:type="paragraph" w:styleId="Footer">
    <w:name w:val="footer"/>
    <w:basedOn w:val="Normal"/>
    <w:link w:val="FooterChar"/>
    <w:uiPriority w:val="99"/>
    <w:unhideWhenUsed/>
    <w:rsid w:val="0019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A6B"/>
  </w:style>
  <w:style w:type="character" w:customStyle="1" w:styleId="Heading2Char">
    <w:name w:val="Heading 2 Char"/>
    <w:basedOn w:val="DefaultParagraphFont"/>
    <w:link w:val="Heading2"/>
    <w:uiPriority w:val="9"/>
    <w:rsid w:val="00C879F4"/>
    <w:rPr>
      <w:rFonts w:asciiTheme="majorHAnsi" w:eastAsiaTheme="majorEastAsia" w:hAnsiTheme="majorHAnsi" w:cstheme="majorBidi"/>
      <w:color w:val="C49A00" w:themeColor="accent1" w:themeShade="BF"/>
      <w:sz w:val="26"/>
      <w:szCs w:val="26"/>
    </w:rPr>
  </w:style>
  <w:style w:type="paragraph" w:styleId="ListParagraph">
    <w:name w:val="List Paragraph"/>
    <w:basedOn w:val="Normal"/>
    <w:uiPriority w:val="34"/>
    <w:qFormat/>
    <w:rsid w:val="00C879F4"/>
    <w:pPr>
      <w:ind w:left="720"/>
      <w:contextualSpacing/>
    </w:pPr>
  </w:style>
  <w:style w:type="character" w:customStyle="1" w:styleId="Heading1Char">
    <w:name w:val="Heading 1 Char"/>
    <w:basedOn w:val="DefaultParagraphFont"/>
    <w:link w:val="Heading1"/>
    <w:uiPriority w:val="9"/>
    <w:rsid w:val="00262CB8"/>
    <w:rPr>
      <w:rFonts w:asciiTheme="majorHAnsi" w:eastAsiaTheme="majorEastAsia" w:hAnsiTheme="majorHAnsi" w:cstheme="majorBidi"/>
      <w:color w:val="C49A00" w:themeColor="accent1" w:themeShade="BF"/>
      <w:sz w:val="32"/>
      <w:szCs w:val="32"/>
    </w:rPr>
  </w:style>
  <w:style w:type="character" w:styleId="Hyperlink">
    <w:name w:val="Hyperlink"/>
    <w:basedOn w:val="DefaultParagraphFont"/>
    <w:uiPriority w:val="99"/>
    <w:unhideWhenUsed/>
    <w:rsid w:val="00400AA8"/>
    <w:rPr>
      <w:color w:val="2998E3" w:themeColor="hyperlink"/>
      <w:u w:val="single"/>
    </w:rPr>
  </w:style>
  <w:style w:type="character" w:styleId="UnresolvedMention">
    <w:name w:val="Unresolved Mention"/>
    <w:basedOn w:val="DefaultParagraphFont"/>
    <w:uiPriority w:val="99"/>
    <w:semiHidden/>
    <w:unhideWhenUsed/>
    <w:rsid w:val="00400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ury-21-Gold-Real-Estate-21288293543968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aPA\Documents\Custom%20Office%20Templates\Template.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MediaPA Office</dc:creator>
  <cp:keywords/>
  <dc:description/>
  <cp:lastModifiedBy>Phillip Quay</cp:lastModifiedBy>
  <cp:revision>2</cp:revision>
  <dcterms:created xsi:type="dcterms:W3CDTF">2017-11-08T07:32:00Z</dcterms:created>
  <dcterms:modified xsi:type="dcterms:W3CDTF">2017-11-08T07:32:00Z</dcterms:modified>
</cp:coreProperties>
</file>