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BFB" w:rsidRDefault="00894BFB"/>
    <w:p w:rsidR="00191A6B" w:rsidRDefault="00F80F69" w:rsidP="00F80F69">
      <w:pPr>
        <w:pStyle w:val="Heading1"/>
      </w:pPr>
      <w:r>
        <w:t xml:space="preserve">Five </w:t>
      </w:r>
      <w:r w:rsidRPr="00F80F69">
        <w:t>Home-Buying Tips for Millennials</w:t>
      </w:r>
      <w:r>
        <w:t xml:space="preserve"> from Century 21 Gold in Manurewa. </w:t>
      </w:r>
    </w:p>
    <w:p w:rsidR="00F80F69" w:rsidRPr="00F80F69" w:rsidRDefault="00F80F69" w:rsidP="00F80F69">
      <w:r>
        <w:rPr>
          <w:noProof/>
        </w:rPr>
        <w:drawing>
          <wp:inline distT="0" distB="0" distL="0" distR="0">
            <wp:extent cx="5731510" cy="3819600"/>
            <wp:effectExtent l="0" t="0" r="2540" b="9525"/>
            <wp:docPr id="2" name="Picture 2" descr="Image result for young couple home bu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ung couple home buy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819600"/>
                    </a:xfrm>
                    <a:prstGeom prst="rect">
                      <a:avLst/>
                    </a:prstGeom>
                    <a:noFill/>
                    <a:ln>
                      <a:noFill/>
                    </a:ln>
                  </pic:spPr>
                </pic:pic>
              </a:graphicData>
            </a:graphic>
          </wp:inline>
        </w:drawing>
      </w:r>
    </w:p>
    <w:p w:rsidR="006A691C" w:rsidRDefault="00F80F69">
      <w:r>
        <w:t>Buying a h</w:t>
      </w:r>
      <w:r w:rsidR="00F25D08">
        <w:t>ome can be a c</w:t>
      </w:r>
      <w:r w:rsidR="005E3E51" w:rsidRPr="005E3E51">
        <w:t>onfusing and long process, especially if you are looking to purchase in the competitive Auckland housing market.</w:t>
      </w:r>
      <w:r>
        <w:t xml:space="preserve"> </w:t>
      </w:r>
      <w:r w:rsidRPr="00F80F69">
        <w:t xml:space="preserve">However, drawing on her years of experience in the industry, Derryn </w:t>
      </w:r>
      <w:r>
        <w:t>Mayne from Century 21 Gold in Manurewa have</w:t>
      </w:r>
      <w:r w:rsidRPr="00F80F69">
        <w:t xml:space="preserve"> some basic tips to help </w:t>
      </w:r>
      <w:r>
        <w:t xml:space="preserve">Millennial </w:t>
      </w:r>
      <w:r w:rsidRPr="00F80F69">
        <w:t>buyers get on the ladder.</w:t>
      </w:r>
    </w:p>
    <w:p w:rsidR="006A691C" w:rsidRPr="00ED5A51" w:rsidRDefault="00221404">
      <w:pPr>
        <w:rPr>
          <w:b/>
        </w:rPr>
      </w:pPr>
      <w:r w:rsidRPr="00221404">
        <w:rPr>
          <w:b/>
        </w:rPr>
        <w:t>Online Tools</w:t>
      </w:r>
      <w:r w:rsidR="00ED5A51">
        <w:rPr>
          <w:b/>
        </w:rPr>
        <w:br/>
      </w:r>
      <w:r>
        <w:t>Make sure you take advantage of the abundance</w:t>
      </w:r>
      <w:r w:rsidR="006A691C" w:rsidRPr="006A691C">
        <w:t xml:space="preserve"> of </w:t>
      </w:r>
      <w:r>
        <w:t>online resources available</w:t>
      </w:r>
      <w:r w:rsidR="006A691C" w:rsidRPr="006A691C">
        <w:t xml:space="preserve">. </w:t>
      </w:r>
      <w:r>
        <w:t>“</w:t>
      </w:r>
      <w:r w:rsidR="006A691C" w:rsidRPr="006A691C">
        <w:t>There are a number of useful</w:t>
      </w:r>
      <w:r>
        <w:t xml:space="preserve"> apps, podcasts and blogs </w:t>
      </w:r>
      <w:r w:rsidR="006A691C" w:rsidRPr="006A691C">
        <w:t>that offer valuab</w:t>
      </w:r>
      <w:r>
        <w:t xml:space="preserve">le advice from industry experts,” advises </w:t>
      </w:r>
      <w:r w:rsidR="00ED5A51" w:rsidRPr="00ED5A51">
        <w:t>Derryn Mayne from Century 21 Gold.</w:t>
      </w:r>
      <w:r w:rsidRPr="00221404">
        <w:t xml:space="preserve"> </w:t>
      </w:r>
      <w:r>
        <w:t xml:space="preserve">You can </w:t>
      </w:r>
      <w:r w:rsidRPr="00221404">
        <w:t xml:space="preserve">utilize these tools to learn about the buying process, mortgage products, potential </w:t>
      </w:r>
      <w:r w:rsidR="00ED5A51" w:rsidRPr="00221404">
        <w:t>neighbourhoods</w:t>
      </w:r>
      <w:r w:rsidRPr="00221404">
        <w:t xml:space="preserve"> and more.</w:t>
      </w:r>
    </w:p>
    <w:p w:rsidR="00221404" w:rsidRPr="00F80F69" w:rsidRDefault="00F80F69">
      <w:pPr>
        <w:rPr>
          <w:b/>
        </w:rPr>
      </w:pPr>
      <w:r w:rsidRPr="00F80F69">
        <w:rPr>
          <w:b/>
        </w:rPr>
        <w:t>Be Flexible</w:t>
      </w:r>
      <w:r>
        <w:rPr>
          <w:b/>
        </w:rPr>
        <w:br/>
      </w:r>
      <w:r w:rsidRPr="00F80F69">
        <w:t>Your first home is probably not going to be your dream home, so be prepared to buy something that doesn’t tick all of your boxes. You want to be excited about your first house, but this is about getting on that ladde</w:t>
      </w:r>
      <w:r>
        <w:t>r.</w:t>
      </w:r>
    </w:p>
    <w:p w:rsidR="00221404" w:rsidRPr="00ED5A51" w:rsidRDefault="00221404" w:rsidP="00221404">
      <w:pPr>
        <w:rPr>
          <w:b/>
        </w:rPr>
      </w:pPr>
      <w:r>
        <w:rPr>
          <w:b/>
        </w:rPr>
        <w:t>Be On Budget</w:t>
      </w:r>
      <w:r w:rsidR="00ED5A51">
        <w:rPr>
          <w:b/>
        </w:rPr>
        <w:br/>
      </w:r>
      <w:r>
        <w:t>One of the biggest factors that has been holding millennials back from becoming homeowners is the financing. Once you set it, stick to it. First-time home buyers are more likely to exceed their budget than repeat buyers.</w:t>
      </w:r>
    </w:p>
    <w:p w:rsidR="00221404" w:rsidRPr="00ED5A51" w:rsidRDefault="00221404" w:rsidP="00221404">
      <w:pPr>
        <w:rPr>
          <w:b/>
        </w:rPr>
      </w:pPr>
      <w:r w:rsidRPr="00221404">
        <w:rPr>
          <w:b/>
        </w:rPr>
        <w:t>Lifestyle Benefits</w:t>
      </w:r>
      <w:r w:rsidR="00ED5A51">
        <w:rPr>
          <w:b/>
        </w:rPr>
        <w:br/>
      </w:r>
      <w:r w:rsidRPr="00221404">
        <w:t>What do you do to relax and have fun</w:t>
      </w:r>
      <w:r>
        <w:t xml:space="preserve"> in your spare time</w:t>
      </w:r>
      <w:r w:rsidRPr="00221404">
        <w:t xml:space="preserve">? Whatever it is, make sure there’s </w:t>
      </w:r>
      <w:r w:rsidRPr="00221404">
        <w:lastRenderedPageBreak/>
        <w:t>something within a reasonable distance. “Look at gyms, parks, fitness centres, swimming pools, dance studios, or anything else that could entertain you and your family,” says Derryn.</w:t>
      </w:r>
    </w:p>
    <w:p w:rsidR="00221404" w:rsidRPr="00F80F69" w:rsidRDefault="00F80F69" w:rsidP="00221404">
      <w:pPr>
        <w:rPr>
          <w:b/>
        </w:rPr>
      </w:pPr>
      <w:r w:rsidRPr="00F80F69">
        <w:rPr>
          <w:b/>
        </w:rPr>
        <w:t xml:space="preserve">Ask For Help. </w:t>
      </w:r>
      <w:r>
        <w:rPr>
          <w:b/>
        </w:rPr>
        <w:br/>
      </w:r>
      <w:r w:rsidRPr="00F80F69">
        <w:t>Real Estate agents are property experts and the friendly team at Century 21 Gold Real Estate in Manurewa can provide personal, reliable advi</w:t>
      </w:r>
      <w:r>
        <w:t xml:space="preserve">ce for first-home buyers. They have </w:t>
      </w:r>
      <w:r w:rsidRPr="00F80F69">
        <w:t>helped countless first-home buyers</w:t>
      </w:r>
      <w:r w:rsidR="00F25D08">
        <w:t xml:space="preserve"> and millennial</w:t>
      </w:r>
      <w:bookmarkStart w:id="0" w:name="_GoBack"/>
      <w:bookmarkEnd w:id="0"/>
      <w:r>
        <w:t>s</w:t>
      </w:r>
      <w:r w:rsidRPr="00F80F69">
        <w:t xml:space="preserve"> get onto the property ladder. Who knows, you could be next.</w:t>
      </w:r>
    </w:p>
    <w:p w:rsidR="00221404" w:rsidRDefault="00221404" w:rsidP="00221404">
      <w:r>
        <w:t xml:space="preserve">With the help of Century 21 Gold first </w:t>
      </w:r>
      <w:r w:rsidR="00F80F69">
        <w:t xml:space="preserve">millennial </w:t>
      </w:r>
      <w:r>
        <w:t xml:space="preserve">homebuyers can have help </w:t>
      </w:r>
      <w:r w:rsidR="00F80F69">
        <w:t>to navigate the property market,</w:t>
      </w:r>
      <w:r>
        <w:t xml:space="preserve"> “We have a range of properties to suit your needs whether you are looking for a rural or urban home or something more specific, we can help you find what you are l</w:t>
      </w:r>
      <w:r w:rsidR="00F80F69">
        <w:t>ooking for,” adds Derryn Mayne.</w:t>
      </w:r>
    </w:p>
    <w:p w:rsidR="00221404" w:rsidRPr="00ED5A51" w:rsidRDefault="00ED5A51" w:rsidP="00221404">
      <w:pPr>
        <w:rPr>
          <w:b/>
        </w:rPr>
      </w:pPr>
      <w:r w:rsidRPr="00ED5A51">
        <w:rPr>
          <w:b/>
        </w:rPr>
        <w:t>About Century 21 Gold:</w:t>
      </w:r>
    </w:p>
    <w:p w:rsidR="00221404" w:rsidRDefault="00221404" w:rsidP="00221404">
      <w:r>
        <w:t>Century 21 Gold Real Estate Manurewa offers its clients a full range of residential and rural services as well as Property Management. So for whatever your real-estate needs, contact the team at Century 21 Gold.</w:t>
      </w:r>
    </w:p>
    <w:p w:rsidR="00F80F69" w:rsidRDefault="00F80F69" w:rsidP="00221404"/>
    <w:p w:rsidR="00F80F69" w:rsidRDefault="00F80F69" w:rsidP="00F80F69">
      <w:r>
        <w:t>Contact Century 21 Gold Real Estate Manurewa:</w:t>
      </w:r>
    </w:p>
    <w:p w:rsidR="00F80F69" w:rsidRDefault="00F80F69" w:rsidP="00F80F69">
      <w:r>
        <w:t>Address: 25 Station Road Manurewa Auckland 2102</w:t>
      </w:r>
    </w:p>
    <w:p w:rsidR="00F80F69" w:rsidRDefault="00F80F69" w:rsidP="00F80F69">
      <w:r>
        <w:t>Postal Address: PO Box 75459 Manurewa Auckland 2243</w:t>
      </w:r>
    </w:p>
    <w:p w:rsidR="00F80F69" w:rsidRDefault="00F80F69" w:rsidP="00F80F69">
      <w:r>
        <w:t>Phone: 09 267 8980</w:t>
      </w:r>
    </w:p>
    <w:p w:rsidR="00F80F69" w:rsidRDefault="00F80F69" w:rsidP="00F80F69">
      <w:r>
        <w:t>Fax: 09 267 8982</w:t>
      </w:r>
    </w:p>
    <w:p w:rsidR="00F80F69" w:rsidRDefault="00F80F69" w:rsidP="00F80F69">
      <w:r>
        <w:t>Website: http://www.century21.co.nz/manurewa/</w:t>
      </w:r>
    </w:p>
    <w:p w:rsidR="00F80F69" w:rsidRDefault="00F80F69" w:rsidP="00F80F69">
      <w:r>
        <w:t xml:space="preserve">Facebook: </w:t>
      </w:r>
      <w:hyperlink r:id="rId8" w:history="1">
        <w:r w:rsidRPr="00E4756A">
          <w:rPr>
            <w:rStyle w:val="Hyperlink"/>
          </w:rPr>
          <w:t>https://www.facebook.com/Century-21-Gold-Real-Estate-212882935439686</w:t>
        </w:r>
      </w:hyperlink>
    </w:p>
    <w:p w:rsidR="00F80F69" w:rsidRDefault="00F80F69" w:rsidP="00F80F69"/>
    <w:p w:rsidR="00F80F69" w:rsidRDefault="00F80F69" w:rsidP="00F80F69">
      <w:r>
        <w:t>Contact MediaPA:</w:t>
      </w:r>
    </w:p>
    <w:p w:rsidR="00F80F69" w:rsidRDefault="00F80F69" w:rsidP="00F80F69">
      <w:r>
        <w:t>Phone: 0274 587 724</w:t>
      </w:r>
    </w:p>
    <w:p w:rsidR="00F80F69" w:rsidRDefault="00F80F69" w:rsidP="00F80F69">
      <w:r>
        <w:t>Email: phillip@mediapa.co.nz</w:t>
      </w:r>
    </w:p>
    <w:p w:rsidR="00F80F69" w:rsidRDefault="00F80F69" w:rsidP="00F80F69">
      <w:r>
        <w:t>Website: www.mediapa.co.nz</w:t>
      </w:r>
    </w:p>
    <w:p w:rsidR="00F80F69" w:rsidRDefault="00F80F69" w:rsidP="00F80F69">
      <w:r>
        <w:t>Facebook: www.facebook.com/MediaPA</w:t>
      </w:r>
    </w:p>
    <w:p w:rsidR="00F80F69" w:rsidRDefault="00F80F69" w:rsidP="00F80F69">
      <w:r>
        <w:t xml:space="preserve">Twitter: www.twitter.com/NZ_MediaPA  </w:t>
      </w:r>
    </w:p>
    <w:p w:rsidR="00F80F69" w:rsidRDefault="00F80F69" w:rsidP="00F80F69">
      <w:r>
        <w:t>YouTube: www.youtube.com/user/TheMediaPA</w:t>
      </w:r>
    </w:p>
    <w:p w:rsidR="00F80F69" w:rsidRDefault="00F80F69" w:rsidP="00F80F69">
      <w:r>
        <w:t>Pinterest: www.pinterest.com/NZMediaPA</w:t>
      </w:r>
    </w:p>
    <w:p w:rsidR="00F80F69" w:rsidRDefault="00F80F69" w:rsidP="00F80F69"/>
    <w:p w:rsidR="00F80F69" w:rsidRDefault="00F80F69" w:rsidP="00221404"/>
    <w:sectPr w:rsidR="00F80F6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2F9" w:rsidRDefault="002122F9" w:rsidP="00191A6B">
      <w:pPr>
        <w:spacing w:after="0" w:line="240" w:lineRule="auto"/>
      </w:pPr>
      <w:r>
        <w:separator/>
      </w:r>
    </w:p>
  </w:endnote>
  <w:endnote w:type="continuationSeparator" w:id="0">
    <w:p w:rsidR="002122F9" w:rsidRDefault="002122F9" w:rsidP="00191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506133"/>
      <w:docPartObj>
        <w:docPartGallery w:val="Page Numbers (Bottom of Page)"/>
        <w:docPartUnique/>
      </w:docPartObj>
    </w:sdtPr>
    <w:sdtEndPr>
      <w:rPr>
        <w:color w:val="7F7F7F" w:themeColor="background1" w:themeShade="7F"/>
        <w:spacing w:val="60"/>
      </w:rPr>
    </w:sdtEndPr>
    <w:sdtContent>
      <w:p w:rsidR="00191A6B" w:rsidRDefault="00191A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5D08">
          <w:rPr>
            <w:noProof/>
          </w:rPr>
          <w:t>2</w:t>
        </w:r>
        <w:r>
          <w:rPr>
            <w:noProof/>
          </w:rPr>
          <w:fldChar w:fldCharType="end"/>
        </w:r>
        <w:r>
          <w:t xml:space="preserve"> | </w:t>
        </w:r>
        <w:r>
          <w:rPr>
            <w:color w:val="7F7F7F" w:themeColor="background1" w:themeShade="7F"/>
            <w:spacing w:val="60"/>
          </w:rPr>
          <w:t>Page</w:t>
        </w:r>
      </w:p>
    </w:sdtContent>
  </w:sdt>
  <w:p w:rsidR="00191A6B" w:rsidRDefault="00191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2F9" w:rsidRDefault="002122F9" w:rsidP="00191A6B">
      <w:pPr>
        <w:spacing w:after="0" w:line="240" w:lineRule="auto"/>
      </w:pPr>
      <w:r>
        <w:separator/>
      </w:r>
    </w:p>
  </w:footnote>
  <w:footnote w:type="continuationSeparator" w:id="0">
    <w:p w:rsidR="002122F9" w:rsidRDefault="002122F9" w:rsidP="00191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A6B" w:rsidRDefault="00191A6B" w:rsidP="00191A6B">
    <w:pPr>
      <w:pStyle w:val="Header"/>
    </w:pPr>
    <w:r w:rsidRPr="002A1EF4">
      <w:rPr>
        <w:noProof/>
        <w:lang w:eastAsia="en-NZ"/>
      </w:rPr>
      <mc:AlternateContent>
        <mc:Choice Requires="wps">
          <w:drawing>
            <wp:anchor distT="0" distB="0" distL="114300" distR="114300" simplePos="0" relativeHeight="251659264" behindDoc="0" locked="0" layoutInCell="1" allowOverlap="1" wp14:anchorId="480E105F" wp14:editId="5E96F33D">
              <wp:simplePos x="0" y="0"/>
              <wp:positionH relativeFrom="page">
                <wp:align>left</wp:align>
              </wp:positionH>
              <wp:positionV relativeFrom="paragraph">
                <wp:posOffset>-404495</wp:posOffset>
              </wp:positionV>
              <wp:extent cx="7574280" cy="973455"/>
              <wp:effectExtent l="0" t="0" r="26670" b="1714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4280" cy="973455"/>
                      </a:xfrm>
                      <a:custGeom>
                        <a:avLst/>
                        <a:gdLst>
                          <a:gd name="T0" fmla="*/ 3 w 11928"/>
                          <a:gd name="T1" fmla="*/ 0 h 1533"/>
                          <a:gd name="T2" fmla="*/ 12 w 11928"/>
                          <a:gd name="T3" fmla="*/ 1515 h 1533"/>
                          <a:gd name="T4" fmla="*/ 4437 w 11928"/>
                          <a:gd name="T5" fmla="*/ 1017 h 1533"/>
                          <a:gd name="T6" fmla="*/ 5997 w 11928"/>
                          <a:gd name="T7" fmla="*/ 1533 h 1533"/>
                          <a:gd name="T8" fmla="*/ 7578 w 11928"/>
                          <a:gd name="T9" fmla="*/ 1020 h 1533"/>
                          <a:gd name="T10" fmla="*/ 11928 w 11928"/>
                          <a:gd name="T11" fmla="*/ 1506 h 1533"/>
                          <a:gd name="T12" fmla="*/ 11919 w 11928"/>
                          <a:gd name="T13" fmla="*/ 3 h 1533"/>
                          <a:gd name="T14" fmla="*/ 3 w 11928"/>
                          <a:gd name="T15" fmla="*/ 0 h 15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28" h="1533">
                            <a:moveTo>
                              <a:pt x="3" y="0"/>
                            </a:moveTo>
                            <a:cubicBezTo>
                              <a:pt x="0" y="339"/>
                              <a:pt x="15" y="1296"/>
                              <a:pt x="12" y="1515"/>
                            </a:cubicBezTo>
                            <a:cubicBezTo>
                              <a:pt x="1980" y="1137"/>
                              <a:pt x="3432" y="1017"/>
                              <a:pt x="4437" y="1017"/>
                            </a:cubicBezTo>
                            <a:cubicBezTo>
                              <a:pt x="5253" y="990"/>
                              <a:pt x="5169" y="1494"/>
                              <a:pt x="5997" y="1533"/>
                            </a:cubicBezTo>
                            <a:cubicBezTo>
                              <a:pt x="6723" y="1482"/>
                              <a:pt x="6720" y="966"/>
                              <a:pt x="7578" y="1020"/>
                            </a:cubicBezTo>
                            <a:cubicBezTo>
                              <a:pt x="8643" y="1014"/>
                              <a:pt x="10902" y="1284"/>
                              <a:pt x="11928" y="1506"/>
                            </a:cubicBezTo>
                            <a:cubicBezTo>
                              <a:pt x="11925" y="1305"/>
                              <a:pt x="11916" y="195"/>
                              <a:pt x="11919" y="3"/>
                            </a:cubicBezTo>
                            <a:cubicBezTo>
                              <a:pt x="11676" y="9"/>
                              <a:pt x="201" y="0"/>
                              <a:pt x="3" y="0"/>
                            </a:cubicBezTo>
                            <a:close/>
                          </a:path>
                        </a:pathLst>
                      </a:custGeom>
                      <a:solidFill>
                        <a:srgbClr val="FFFF00"/>
                      </a:solidFill>
                      <a:ln w="3175">
                        <a:solidFill>
                          <a:srgbClr val="7F7F7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387AD" id="Freeform: Shape 4" o:spid="_x0000_s1026" style="position:absolute;margin-left:0;margin-top:-31.85pt;width:596.4pt;height:76.6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11928,1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" path="m3,c,339,15,1296,12,1515,1980,1137,3432,1017,4437,1017v816,-27,732,477,1560,516c6723,1482,6720,966,7578,1020v1065,-6,3324,264,4350,486c11925,1305,11916,195,11919,3,11676,9,201,,3,xe" fillcolor="yellow" strokecolor="#7f7f7f" strokeweight=".25pt">
              <v:path arrowok="t" o:connecttype="custom" o:connectlocs="1905,0;7620,962025;2817495,645795;3808095,973455;4812030,647700;7574280,956310;7568565,1905;1905,0" o:connectangles="0,0,0,0,0,0,0,0"/>
              <w10:wrap anchorx="page"/>
            </v:shape>
          </w:pict>
        </mc:Fallback>
      </mc:AlternateContent>
    </w:r>
    <w:r w:rsidRPr="002A1EF4">
      <w:rPr>
        <w:noProof/>
        <w:lang w:eastAsia="en-NZ"/>
      </w:rPr>
      <mc:AlternateContent>
        <mc:Choice Requires="wps">
          <w:drawing>
            <wp:anchor distT="0" distB="0" distL="114300" distR="114300" simplePos="0" relativeHeight="251660288" behindDoc="0" locked="0" layoutInCell="1" allowOverlap="1" wp14:anchorId="5FFE461F" wp14:editId="38D500BC">
              <wp:simplePos x="0" y="0"/>
              <wp:positionH relativeFrom="page">
                <wp:align>left</wp:align>
              </wp:positionH>
              <wp:positionV relativeFrom="paragraph">
                <wp:posOffset>-448310</wp:posOffset>
              </wp:positionV>
              <wp:extent cx="7581265" cy="942975"/>
              <wp:effectExtent l="0" t="0" r="635" b="9525"/>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265" cy="942975"/>
                      </a:xfrm>
                      <a:custGeom>
                        <a:avLst/>
                        <a:gdLst>
                          <a:gd name="T0" fmla="*/ 3 w 11939"/>
                          <a:gd name="T1" fmla="*/ 9 h 1485"/>
                          <a:gd name="T2" fmla="*/ 13 w 11939"/>
                          <a:gd name="T3" fmla="*/ 1028 h 1485"/>
                          <a:gd name="T4" fmla="*/ 4437 w 11939"/>
                          <a:gd name="T5" fmla="*/ 1026 h 1485"/>
                          <a:gd name="T6" fmla="*/ 5997 w 11939"/>
                          <a:gd name="T7" fmla="*/ 1485 h 1485"/>
                          <a:gd name="T8" fmla="*/ 7578 w 11939"/>
                          <a:gd name="T9" fmla="*/ 1029 h 1485"/>
                          <a:gd name="T10" fmla="*/ 11931 w 11939"/>
                          <a:gd name="T11" fmla="*/ 1023 h 1485"/>
                          <a:gd name="T12" fmla="*/ 11939 w 11939"/>
                          <a:gd name="T13" fmla="*/ 0 h 1485"/>
                          <a:gd name="T14" fmla="*/ 3 w 11939"/>
                          <a:gd name="T15" fmla="*/ 9 h 148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39" h="1485">
                            <a:moveTo>
                              <a:pt x="3" y="9"/>
                            </a:moveTo>
                            <a:cubicBezTo>
                              <a:pt x="0" y="348"/>
                              <a:pt x="16" y="809"/>
                              <a:pt x="13" y="1028"/>
                            </a:cubicBezTo>
                            <a:cubicBezTo>
                              <a:pt x="838" y="1022"/>
                              <a:pt x="3432" y="1026"/>
                              <a:pt x="4437" y="1026"/>
                            </a:cubicBezTo>
                            <a:cubicBezTo>
                              <a:pt x="5237" y="1003"/>
                              <a:pt x="5251" y="1463"/>
                              <a:pt x="5997" y="1485"/>
                            </a:cubicBezTo>
                            <a:cubicBezTo>
                              <a:pt x="6663" y="1449"/>
                              <a:pt x="6720" y="975"/>
                              <a:pt x="7578" y="1029"/>
                            </a:cubicBezTo>
                            <a:cubicBezTo>
                              <a:pt x="8643" y="1023"/>
                              <a:pt x="11355" y="1026"/>
                              <a:pt x="11931" y="1023"/>
                            </a:cubicBezTo>
                            <a:cubicBezTo>
                              <a:pt x="11928" y="822"/>
                              <a:pt x="11936" y="192"/>
                              <a:pt x="11939" y="0"/>
                            </a:cubicBezTo>
                            <a:cubicBezTo>
                              <a:pt x="11696" y="6"/>
                              <a:pt x="201" y="9"/>
                              <a:pt x="3" y="9"/>
                            </a:cubicBezTo>
                            <a:close/>
                          </a:path>
                        </a:pathLst>
                      </a:custGeom>
                      <a:solidFill>
                        <a:srgbClr val="373737"/>
                      </a:solidFill>
                      <a:ln>
                        <a:noFill/>
                      </a:ln>
                      <a:extLst>
                        <a:ext uri="{91240B29-F687-4F45-9708-019B960494DF}">
                          <a14:hiddenLine xmlns:a14="http://schemas.microsoft.com/office/drawing/2010/main" w="127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8493" id="Freeform: Shape 3" o:spid="_x0000_s1026" style="position:absolute;margin-left:0;margin-top:-35.3pt;width:596.95pt;height:74.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coordsize="11939,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" path="m3,9c,348,16,809,13,1028v825,-6,3419,-2,4424,-2c5237,1003,5251,1463,5997,1485v666,-36,723,-510,1581,-456c8643,1023,11355,1026,11931,1023v-3,-201,5,-831,8,-1023c11696,6,201,9,3,9xe" fillcolor="#373737" stroked="f" strokeweight="1pt">
              <v:path arrowok="t" o:connecttype="custom" o:connectlocs="1905,5715;8255,652780;2817495,651510;3808095,942975;4812030,653415;7576185,649605;7581265,0;1905,5715" o:connectangles="0,0,0,0,0,0,0,0"/>
              <w10:wrap anchorx="page"/>
            </v:shape>
          </w:pict>
        </mc:Fallback>
      </mc:AlternateContent>
    </w:r>
    <w:r w:rsidRPr="002A1EF4">
      <w:rPr>
        <w:noProof/>
        <w:lang w:eastAsia="en-NZ"/>
      </w:rPr>
      <w:drawing>
        <wp:anchor distT="0" distB="0" distL="114300" distR="114300" simplePos="0" relativeHeight="251661312" behindDoc="0" locked="0" layoutInCell="1" allowOverlap="1" wp14:anchorId="5E89EE3B" wp14:editId="6C8547A4">
          <wp:simplePos x="0" y="0"/>
          <wp:positionH relativeFrom="column">
            <wp:posOffset>1921510</wp:posOffset>
          </wp:positionH>
          <wp:positionV relativeFrom="paragraph">
            <wp:posOffset>-417830</wp:posOffset>
          </wp:positionV>
          <wp:extent cx="2068830" cy="695960"/>
          <wp:effectExtent l="0" t="0" r="0" b="0"/>
          <wp:wrapNone/>
          <wp:docPr id="6" name="Picture 6" descr="C:\Users\MediaPA\Documents\MediaPA Docs\MediaPA\2016 Documents\13686_Boost_LogoSuite\For_Screen\PNG\Boost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diaPA\Documents\MediaPA Docs\MediaPA\2016 Documents\13686_Boost_LogoSuite\For_Screen\PNG\Boost_RGB_Pos.png"/>
                  <pic:cNvPicPr>
                    <a:picLocks noChangeAspect="1" noChangeArrowheads="1"/>
                  </pic:cNvPicPr>
                </pic:nvPicPr>
                <pic:blipFill>
                  <a:blip r:embed="rId1">
                    <a:extLst>
                      <a:ext uri="{28A0092B-C50C-407E-A947-70E740481C1C}">
                        <a14:useLocalDpi xmlns:a14="http://schemas.microsoft.com/office/drawing/2010/main" val="0"/>
                      </a:ext>
                    </a:extLst>
                  </a:blip>
                  <a:srcRect t="15306" b="18907"/>
                  <a:stretch>
                    <a:fillRect/>
                  </a:stretch>
                </pic:blipFill>
                <pic:spPr bwMode="auto">
                  <a:xfrm>
                    <a:off x="0" y="0"/>
                    <a:ext cx="2068830"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1A6B" w:rsidRDefault="00191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552A6"/>
    <w:multiLevelType w:val="hybridMultilevel"/>
    <w:tmpl w:val="E06AFA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M0sTQ0NzSyNDMxMzRX0lEKTi0uzszPAykwrQUAqCMBmiwAAAA="/>
  </w:docVars>
  <w:rsids>
    <w:rsidRoot w:val="005E3E51"/>
    <w:rsid w:val="00021E95"/>
    <w:rsid w:val="000E49D5"/>
    <w:rsid w:val="00191A6B"/>
    <w:rsid w:val="001A727F"/>
    <w:rsid w:val="002122F9"/>
    <w:rsid w:val="00221404"/>
    <w:rsid w:val="00514872"/>
    <w:rsid w:val="005E3E51"/>
    <w:rsid w:val="00676BB7"/>
    <w:rsid w:val="006A691C"/>
    <w:rsid w:val="00894BFB"/>
    <w:rsid w:val="00A86879"/>
    <w:rsid w:val="00C76FBC"/>
    <w:rsid w:val="00C879F4"/>
    <w:rsid w:val="00DB44E3"/>
    <w:rsid w:val="00E6351F"/>
    <w:rsid w:val="00ED5A51"/>
    <w:rsid w:val="00F25D08"/>
    <w:rsid w:val="00F80F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436A"/>
  <w15:chartTrackingRefBased/>
  <w15:docId w15:val="{A86738C2-D380-4BA8-AC53-43EEB6B2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0F69"/>
    <w:pPr>
      <w:keepNext/>
      <w:keepLines/>
      <w:spacing w:before="240" w:after="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C879F4"/>
    <w:pPr>
      <w:keepNext/>
      <w:keepLines/>
      <w:spacing w:before="40" w:after="0"/>
      <w:outlineLvl w:val="1"/>
    </w:pPr>
    <w:rPr>
      <w:rFonts w:asciiTheme="majorHAnsi" w:eastAsiaTheme="majorEastAsia" w:hAnsiTheme="majorHAnsi" w:cstheme="majorBidi"/>
      <w:color w:val="C49A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A6B"/>
  </w:style>
  <w:style w:type="paragraph" w:styleId="Footer">
    <w:name w:val="footer"/>
    <w:basedOn w:val="Normal"/>
    <w:link w:val="FooterChar"/>
    <w:uiPriority w:val="99"/>
    <w:unhideWhenUsed/>
    <w:rsid w:val="0019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A6B"/>
  </w:style>
  <w:style w:type="character" w:customStyle="1" w:styleId="Heading2Char">
    <w:name w:val="Heading 2 Char"/>
    <w:basedOn w:val="DefaultParagraphFont"/>
    <w:link w:val="Heading2"/>
    <w:uiPriority w:val="9"/>
    <w:rsid w:val="00C879F4"/>
    <w:rPr>
      <w:rFonts w:asciiTheme="majorHAnsi" w:eastAsiaTheme="majorEastAsia" w:hAnsiTheme="majorHAnsi" w:cstheme="majorBidi"/>
      <w:color w:val="C49A00" w:themeColor="accent1" w:themeShade="BF"/>
      <w:sz w:val="26"/>
      <w:szCs w:val="26"/>
    </w:rPr>
  </w:style>
  <w:style w:type="paragraph" w:styleId="ListParagraph">
    <w:name w:val="List Paragraph"/>
    <w:basedOn w:val="Normal"/>
    <w:uiPriority w:val="34"/>
    <w:qFormat/>
    <w:rsid w:val="00C879F4"/>
    <w:pPr>
      <w:ind w:left="720"/>
      <w:contextualSpacing/>
    </w:pPr>
  </w:style>
  <w:style w:type="character" w:customStyle="1" w:styleId="Heading1Char">
    <w:name w:val="Heading 1 Char"/>
    <w:basedOn w:val="DefaultParagraphFont"/>
    <w:link w:val="Heading1"/>
    <w:uiPriority w:val="9"/>
    <w:rsid w:val="00F80F69"/>
    <w:rPr>
      <w:rFonts w:asciiTheme="majorHAnsi" w:eastAsiaTheme="majorEastAsia" w:hAnsiTheme="majorHAnsi" w:cstheme="majorBidi"/>
      <w:color w:val="C49A00" w:themeColor="accent1" w:themeShade="BF"/>
      <w:sz w:val="32"/>
      <w:szCs w:val="32"/>
    </w:rPr>
  </w:style>
  <w:style w:type="character" w:styleId="Hyperlink">
    <w:name w:val="Hyperlink"/>
    <w:basedOn w:val="DefaultParagraphFont"/>
    <w:uiPriority w:val="99"/>
    <w:unhideWhenUsed/>
    <w:rsid w:val="00F80F69"/>
    <w:rPr>
      <w:color w:val="2998E3" w:themeColor="hyperlink"/>
      <w:u w:val="single"/>
    </w:rPr>
  </w:style>
  <w:style w:type="character" w:styleId="UnresolvedMention">
    <w:name w:val="Unresolved Mention"/>
    <w:basedOn w:val="DefaultParagraphFont"/>
    <w:uiPriority w:val="99"/>
    <w:semiHidden/>
    <w:unhideWhenUsed/>
    <w:rsid w:val="00F80F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entury-21-Gold-Real-Estate-21288293543968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aPA\Documents\Custom%20Office%20Templates\Template.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MediaPA Office</dc:creator>
  <cp:keywords/>
  <dc:description/>
  <cp:lastModifiedBy>Phillip Quay</cp:lastModifiedBy>
  <cp:revision>2</cp:revision>
  <dcterms:created xsi:type="dcterms:W3CDTF">2017-07-17T05:18:00Z</dcterms:created>
  <dcterms:modified xsi:type="dcterms:W3CDTF">2017-07-17T05:18:00Z</dcterms:modified>
</cp:coreProperties>
</file>